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default" w:ascii="黑体" w:hAnsi="黑体" w:eastAsia="黑体" w:cs="黑体"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LED显示屏及配套材料采购报价表</w:t>
      </w:r>
    </w:p>
    <w:bookmarkEnd w:id="0"/>
    <w:tbl>
      <w:tblPr>
        <w:tblStyle w:val="5"/>
        <w:tblpPr w:leftFromText="180" w:rightFromText="180" w:vertAnchor="text" w:horzAnchor="page" w:tblpXSpec="center" w:tblpY="303"/>
        <w:tblOverlap w:val="never"/>
        <w:tblW w:w="11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992"/>
        <w:gridCol w:w="720"/>
        <w:gridCol w:w="705"/>
        <w:gridCol w:w="5012"/>
        <w:gridCol w:w="793"/>
        <w:gridCol w:w="720"/>
        <w:gridCol w:w="1028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98" w:type="dxa"/>
            <w:vMerge w:val="restart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lang w:val="en-US" w:eastAsia="zh-CN"/>
              </w:rPr>
              <w:t>项号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lang w:val="en-US" w:eastAsia="zh-CN"/>
              </w:rPr>
              <w:t>货物名称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lang w:val="en-US" w:eastAsia="zh-CN"/>
              </w:rPr>
              <w:t>数量</w:t>
            </w: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lang w:val="en-US" w:eastAsia="zh-CN"/>
              </w:rPr>
              <w:t>①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lang w:val="en-US" w:eastAsia="zh-CN"/>
              </w:rPr>
            </w:pPr>
            <w:r>
              <w:rPr>
                <w:rFonts w:hint="eastAsia" w:hAnsi="宋体" w:eastAsia="宋体" w:cs="宋体"/>
                <w:b/>
                <w:bCs/>
                <w:spacing w:val="-20"/>
                <w:lang w:val="en-US" w:eastAsia="zh-CN"/>
              </w:rPr>
              <w:t>单位</w:t>
            </w:r>
          </w:p>
        </w:tc>
        <w:tc>
          <w:tcPr>
            <w:tcW w:w="6525" w:type="dxa"/>
            <w:gridSpan w:val="3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技术参数及性能、配置</w:t>
            </w:r>
          </w:p>
        </w:tc>
        <w:tc>
          <w:tcPr>
            <w:tcW w:w="1028" w:type="dxa"/>
            <w:vMerge w:val="restart"/>
            <w:noWrap w:val="0"/>
            <w:vAlign w:val="center"/>
          </w:tcPr>
          <w:p>
            <w:pPr>
              <w:pStyle w:val="3"/>
              <w:tabs>
                <w:tab w:val="left" w:pos="270"/>
              </w:tabs>
              <w:ind w:left="210" w:hanging="211" w:hangingChars="100"/>
              <w:jc w:val="left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hAnsi="宋体" w:eastAsia="宋体" w:cs="宋体"/>
                <w:b/>
                <w:bCs/>
                <w:lang w:val="en-US" w:eastAsia="zh-CN"/>
              </w:rPr>
              <w:tab/>
            </w:r>
            <w:r>
              <w:rPr>
                <w:rFonts w:hint="eastAsia" w:hAnsi="宋体" w:eastAsia="宋体" w:cs="宋体"/>
                <w:b/>
                <w:bCs/>
                <w:lang w:val="en-US" w:eastAsia="zh-CN"/>
              </w:rPr>
              <w:t>报价金额</w:t>
            </w:r>
          </w:p>
        </w:tc>
        <w:tc>
          <w:tcPr>
            <w:tcW w:w="727" w:type="dxa"/>
            <w:vMerge w:val="restart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hAnsi="宋体" w:eastAsia="宋体" w:cs="宋体"/>
                <w:b/>
                <w:bCs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98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pacing w:val="-20"/>
                <w:lang w:val="en-US" w:eastAsia="zh-CN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pacing w:val="-20"/>
                <w:lang w:val="en-US" w:eastAsia="zh-C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pacing w:val="-20"/>
                <w:lang w:val="en-US" w:eastAsia="zh-CN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pacing w:val="-20"/>
                <w:lang w:val="en-US" w:eastAsia="zh-CN"/>
              </w:rPr>
            </w:pPr>
          </w:p>
        </w:tc>
        <w:tc>
          <w:tcPr>
            <w:tcW w:w="501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技术参数及性能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标准配置部件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附加</w:t>
            </w: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部件</w:t>
            </w:r>
          </w:p>
        </w:tc>
        <w:tc>
          <w:tcPr>
            <w:tcW w:w="1028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27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9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pacing w:val="-20"/>
                <w:lang w:val="en-US" w:eastAsia="zh-CN"/>
              </w:rPr>
            </w:pPr>
            <w:r>
              <w:rPr>
                <w:rFonts w:hint="eastAsia" w:hAnsi="宋体" w:eastAsia="宋体" w:cs="宋体"/>
                <w:spacing w:val="-20"/>
                <w:lang w:val="en-US" w:eastAsia="zh-CN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LED显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pacing w:val="-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示屏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7.32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平方</w:t>
            </w:r>
          </w:p>
        </w:tc>
        <w:tc>
          <w:tcPr>
            <w:tcW w:w="50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一、设计：LED大屏显示系统，屏体净尺寸4.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6m*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1.76</w:t>
            </w:r>
            <w:r>
              <w:rPr>
                <w:rFonts w:hint="eastAsia" w:ascii="宋体" w:hAnsi="宋体" w:cs="宋体"/>
                <w:kern w:val="0"/>
                <w:szCs w:val="21"/>
              </w:rPr>
              <w:t>m=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7.32</w:t>
            </w:r>
            <w:r>
              <w:rPr>
                <w:rFonts w:hint="eastAsia" w:ascii="宋体" w:hAnsi="宋体" w:cs="宋体"/>
                <w:kern w:val="0"/>
                <w:szCs w:val="21"/>
              </w:rPr>
              <w:t>㎡（误差±0.1㎡），物理分辨率为208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*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880</w:t>
            </w:r>
            <w:r>
              <w:rPr>
                <w:rFonts w:hint="eastAsia" w:ascii="宋体" w:hAnsi="宋体" w:cs="宋体"/>
                <w:kern w:val="0"/>
                <w:szCs w:val="21"/>
              </w:rPr>
              <w:t>，以1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行*1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列显示单元组成。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二、基本参数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1.像素间距2mm，像素密度250000点/㎡，像素结构要求采用1R1G1B表贴三合一封装，模组尺寸W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320</w:t>
            </w:r>
            <w:r>
              <w:rPr>
                <w:rFonts w:hint="eastAsia" w:ascii="宋体" w:hAnsi="宋体" w:cs="宋体"/>
                <w:kern w:val="0"/>
                <w:szCs w:val="21"/>
              </w:rPr>
              <w:t>*H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160</w:t>
            </w:r>
            <w:r>
              <w:rPr>
                <w:rFonts w:hint="eastAsia" w:ascii="宋体" w:hAnsi="宋体" w:cs="宋体"/>
                <w:kern w:val="0"/>
                <w:szCs w:val="21"/>
              </w:rPr>
              <w:t>*D14.5mm，模组分辨率（W X H）：160*80。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2.模块采用高强度塑胶套件，产品轻巧安装精度高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3.单元重量≤0.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Kg，便于磁吸安装，前维护操作</w:t>
            </w:r>
            <w:r>
              <w:rPr>
                <w:rFonts w:hint="eastAsia" w:ascii="宋体" w:hAnsi="宋体" w:cs="宋体"/>
                <w:kern w:val="0"/>
                <w:szCs w:val="21"/>
              </w:rPr>
              <w:tab/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4.可采用方通背条和箱体结构等多种安装方式，不受安装环境限制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5.采用抗消隐设计，无“毛毛虫”“鬼影”跟随现象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6.支持单点校正功能，软件具备调节亮、暗线功能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含磁吸组</w:t>
            </w:r>
            <w:r>
              <w:rPr>
                <w:rFonts w:hint="eastAsia" w:hAnsi="宋体" w:cs="宋体"/>
                <w:kern w:val="0"/>
                <w:szCs w:val="21"/>
                <w:lang w:val="en-US" w:eastAsia="zh-CN"/>
              </w:rPr>
              <w:t>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电源线、排线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9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pacing w:val="-20"/>
                <w:lang w:val="en-US" w:eastAsia="zh-CN"/>
              </w:rPr>
            </w:pPr>
            <w:r>
              <w:rPr>
                <w:rFonts w:hint="eastAsia" w:hAnsi="宋体" w:eastAsia="宋体" w:cs="宋体"/>
                <w:spacing w:val="-20"/>
                <w:lang w:val="en-US" w:eastAsia="zh-CN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开关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pacing w:val="-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50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V40A200W开关电源，厚度薄，能降低显示屏的厚度和重量，带载能力强，宽压输入90-264VAC，PF≥0.95，双备份模式和带有均流功能。保护功能：过载/短路保护，100%满载高温老化，尺寸：130X55X29mm，90-264VAC/47-63HZ输入电压/输入频率，浪涌电流冷启动40A/230VAC，线性调整率≤0.5%，输出过载保护110%-150%切断输出，输入重启后上升，保持时间50ms，20ms额定，满载绝缘强度I/P-O/P：3KVAC/I/P-FG：1.5KVAC，±2%稳压精度，200mV纹波噪音，≥92%效率。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9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pacing w:val="-20"/>
                <w:lang w:val="en-US" w:eastAsia="zh-CN"/>
              </w:rPr>
            </w:pPr>
            <w:r>
              <w:rPr>
                <w:rFonts w:hint="eastAsia" w:hAnsi="宋体" w:eastAsia="宋体" w:cs="宋体"/>
                <w:spacing w:val="-20"/>
                <w:lang w:val="en-US" w:eastAsia="zh-CN"/>
              </w:rPr>
              <w:t>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接收卡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pacing w:val="-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50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同步数据接收卡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，单卡带载512×256 像素。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支持逐点亮色度校正，有效消除色差，显著提升 LED 画面显示的一致性。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集成 16个标准HUB75接口，免接HUB板。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采用千兆网口，可以连接 PC 端。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支持逐点亮色度校正。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支持接收卡预存画面设置。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支持温度、电压、网线通讯和视频源信号状态检测。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支持 5Pin 液晶模块。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hAnsi="宋体" w:eastAsia="宋体" w:cs="宋体"/>
                <w:lang w:val="en-US" w:eastAsia="zh-CN"/>
              </w:rPr>
              <w:t>含跳线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eastAsia="宋体" w:cs="宋体"/>
                <w:lang w:val="en-US" w:eastAsia="zh-CN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39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pacing w:val="-20"/>
                <w:lang w:val="en-US" w:eastAsia="zh-CN"/>
              </w:rPr>
            </w:pPr>
            <w:r>
              <w:rPr>
                <w:rFonts w:hint="eastAsia" w:hAnsi="宋体" w:eastAsia="宋体" w:cs="宋体"/>
                <w:spacing w:val="-20"/>
                <w:lang w:val="en-US" w:eastAsia="zh-CN"/>
              </w:rPr>
              <w:t>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多画面图形</w:t>
            </w:r>
            <w:r>
              <w:rPr>
                <w:rFonts w:hint="eastAsia" w:ascii="宋体" w:hAnsi="宋体" w:cs="宋体"/>
                <w:kern w:val="0"/>
                <w:szCs w:val="21"/>
              </w:rPr>
              <w:t>处理器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 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50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260万像素带载能力全彩LED多画面</w:t>
            </w:r>
            <w:r>
              <w:rPr>
                <w:rFonts w:hint="eastAsia" w:ascii="宋体" w:hAnsi="宋体" w:cs="宋体"/>
                <w:kern w:val="0"/>
                <w:szCs w:val="21"/>
              </w:rPr>
              <w:t>视频处理器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1) 具有完备的视频输入接口，包括 1 路 CVBS，1 路 VGA，1 路 DVI，1 路 HDMI。部分接口支持的输入分辨率最高可达 1080p@60Hz。可根据显示屏分辨率对输入图像进行逐点缩放。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2) 无须通过计算机软件进行系统配置。现在只需对一个旋钮和一个按钮进行操作即可完成系统配置，所有操作几步即可完成。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3) 新一代控制器的系列产品，强大的图像处理、专业的图像控制、以及友好的人机界面，使显示屏控制工作从未如此轻松和愉快。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4) 采用创新型架构，实现智能配置，屏幕调试可在数分钟内完成，极大缩短舞台准备时间；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5) 提供无缝的快切和淡入淡出的切换效果，以增强并呈现专业品质的演示画面；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6) 画中画的位置、大小等均可调节，可以随心所欲的控制；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7) 一个直观的 LCD 显示界面，清晰的按键灯提示，简化了系统的安装和控制；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8) 采用G4引擎，画面稳定无闪烁、无扫描线、图像细腻、层次感好；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9) 支持新一代逐点校正技术，校正过程快速高效；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10) 根据屏幕所用 LED 的不同特性，实施白平衡校准及色域匹配，确保真实色彩还原；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11) HDMI/DVI 视频输入； HDMI 音频输入；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12) 支持高位阶视频输入，10bit/8bit；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13) 视频输出带载能力：260 万像素，支持视频格式：RGB，YCbCr4:2:2，YCbCr4:4:4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9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pacing w:val="-20"/>
                <w:lang w:val="en-US" w:eastAsia="zh-CN"/>
              </w:rPr>
            </w:pPr>
            <w:r>
              <w:rPr>
                <w:rFonts w:hint="eastAsia" w:hAnsi="宋体" w:eastAsia="宋体" w:cs="宋体"/>
                <w:spacing w:val="-20"/>
                <w:lang w:val="en-US" w:eastAsia="zh-CN"/>
              </w:rPr>
              <w:t>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通讯线缆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条</w:t>
            </w:r>
          </w:p>
        </w:tc>
        <w:tc>
          <w:tcPr>
            <w:tcW w:w="50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六类双绞线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，六类4对UTP电缆（六类非屏蔽双绞线），高纯度无氧铜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材质，内置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绝缘的十字骨架，在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0米距离内提供250MHz宽带，典型应用速率为1000Mbps。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hAnsi="宋体" w:eastAsia="宋体" w:cs="宋体"/>
                <w:lang w:val="en-US" w:eastAsia="zh-CN"/>
              </w:rPr>
              <w:t>含六类水晶头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eastAsia="宋体" w:cs="宋体"/>
                <w:lang w:val="en-US" w:eastAsia="zh-CN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9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pacing w:val="-20"/>
                <w:lang w:val="en-US" w:eastAsia="zh-CN"/>
              </w:rPr>
            </w:pPr>
            <w:r>
              <w:rPr>
                <w:rFonts w:hint="eastAsia" w:hAnsi="宋体" w:eastAsia="宋体" w:cs="宋体"/>
                <w:spacing w:val="-20"/>
                <w:lang w:val="en-US" w:eastAsia="zh-CN"/>
              </w:rPr>
              <w:t>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钢结构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8.32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平方</w:t>
            </w:r>
          </w:p>
        </w:tc>
        <w:tc>
          <w:tcPr>
            <w:tcW w:w="50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4.16米×2米=8.32m²，</w:t>
            </w:r>
            <w:r>
              <w:rPr>
                <w:rFonts w:hint="eastAsia" w:ascii="宋体" w:hAnsi="宋体" w:cs="宋体"/>
                <w:kern w:val="0"/>
                <w:szCs w:val="21"/>
              </w:rPr>
              <w:t>前维护钢结构设计、</w:t>
            </w:r>
            <w:r>
              <w:rPr>
                <w:rFonts w:hint="eastAsia" w:hAnsi="宋体" w:eastAsia="宋体" w:cs="宋体"/>
                <w:lang w:val="en-US" w:eastAsia="zh-CN"/>
              </w:rPr>
              <w:t>热镀锌型材组合安装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9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pacing w:val="-20"/>
                <w:lang w:val="en-US" w:eastAsia="zh-CN"/>
              </w:rPr>
            </w:pPr>
            <w:r>
              <w:rPr>
                <w:rFonts w:hint="eastAsia" w:hAnsi="宋体" w:eastAsia="宋体" w:cs="宋体"/>
                <w:spacing w:val="-20"/>
                <w:lang w:val="en-US" w:eastAsia="zh-CN"/>
              </w:rPr>
              <w:t>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1 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套</w:t>
            </w:r>
          </w:p>
        </w:tc>
        <w:tc>
          <w:tcPr>
            <w:tcW w:w="50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不锈钢材质</w:t>
            </w:r>
            <w:r>
              <w:rPr>
                <w:rFonts w:hint="eastAsia" w:ascii="宋体" w:hAnsi="宋体" w:cs="宋体"/>
                <w:kern w:val="0"/>
                <w:szCs w:val="21"/>
              </w:rPr>
              <w:t>包边、颜色客户待定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340" w:type="dxa"/>
            <w:gridSpan w:val="7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hAnsi="宋体" w:eastAsia="宋体" w:cs="宋体"/>
                <w:b/>
                <w:bCs/>
                <w:lang w:val="en-US" w:eastAsia="zh-CN"/>
              </w:rPr>
              <w:t>合计数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1095" w:type="dxa"/>
            <w:gridSpan w:val="9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"/>
              </w:rPr>
              <w:t>本次报价须为人民币报价，包含产品价、运输费（含装卸费）、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拆除旧设备费、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"/>
              </w:rPr>
              <w:t>保险费、安装调试费、税费、培训费、产品检测费、产品质保期内维护费等费用。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rPr>
          <w:sz w:val="24"/>
          <w:szCs w:val="24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ZDVkYWI3NzQwNTIzODg3MzE0OThhYTM3MjA0YjEifQ=="/>
  </w:docVars>
  <w:rsids>
    <w:rsidRoot w:val="071A2B9F"/>
    <w:rsid w:val="01062EEC"/>
    <w:rsid w:val="015B3238"/>
    <w:rsid w:val="03345AEF"/>
    <w:rsid w:val="035C6DF3"/>
    <w:rsid w:val="03FB03BA"/>
    <w:rsid w:val="0560706F"/>
    <w:rsid w:val="05E25CD6"/>
    <w:rsid w:val="071A2B9F"/>
    <w:rsid w:val="08030185"/>
    <w:rsid w:val="08161C67"/>
    <w:rsid w:val="08AC6127"/>
    <w:rsid w:val="0DC12675"/>
    <w:rsid w:val="0E2A1C4C"/>
    <w:rsid w:val="0E3A5F83"/>
    <w:rsid w:val="10857989"/>
    <w:rsid w:val="133B4C77"/>
    <w:rsid w:val="19CE23A1"/>
    <w:rsid w:val="1B3501FE"/>
    <w:rsid w:val="1B682A56"/>
    <w:rsid w:val="1BB6133F"/>
    <w:rsid w:val="1BE37C5A"/>
    <w:rsid w:val="1C512E16"/>
    <w:rsid w:val="1F9279CD"/>
    <w:rsid w:val="203159E0"/>
    <w:rsid w:val="204D1B46"/>
    <w:rsid w:val="20580C17"/>
    <w:rsid w:val="208A0FEC"/>
    <w:rsid w:val="21EA7F94"/>
    <w:rsid w:val="267442D0"/>
    <w:rsid w:val="28D728F5"/>
    <w:rsid w:val="2A4B5348"/>
    <w:rsid w:val="2B3E6C5B"/>
    <w:rsid w:val="2CCE2260"/>
    <w:rsid w:val="2E67471B"/>
    <w:rsid w:val="2E9077CD"/>
    <w:rsid w:val="2EDE2C2F"/>
    <w:rsid w:val="2F666780"/>
    <w:rsid w:val="2F7610B9"/>
    <w:rsid w:val="3050190A"/>
    <w:rsid w:val="355D23D3"/>
    <w:rsid w:val="36633A19"/>
    <w:rsid w:val="37753A04"/>
    <w:rsid w:val="3C29300F"/>
    <w:rsid w:val="3C463BC1"/>
    <w:rsid w:val="3E261EFC"/>
    <w:rsid w:val="3EA370A9"/>
    <w:rsid w:val="3F696545"/>
    <w:rsid w:val="3F870779"/>
    <w:rsid w:val="40550877"/>
    <w:rsid w:val="419453CF"/>
    <w:rsid w:val="441822E7"/>
    <w:rsid w:val="448E4357"/>
    <w:rsid w:val="47FC782A"/>
    <w:rsid w:val="486A50DB"/>
    <w:rsid w:val="48CE11C6"/>
    <w:rsid w:val="493A2D00"/>
    <w:rsid w:val="496E4757"/>
    <w:rsid w:val="49C425C9"/>
    <w:rsid w:val="4D4209B1"/>
    <w:rsid w:val="4ECD1F20"/>
    <w:rsid w:val="4FF77255"/>
    <w:rsid w:val="525C7843"/>
    <w:rsid w:val="53AE40CE"/>
    <w:rsid w:val="54E16725"/>
    <w:rsid w:val="56464A92"/>
    <w:rsid w:val="56AF0889"/>
    <w:rsid w:val="57233025"/>
    <w:rsid w:val="58421289"/>
    <w:rsid w:val="58F509F1"/>
    <w:rsid w:val="59C7413C"/>
    <w:rsid w:val="5A7B6CD4"/>
    <w:rsid w:val="5A985AD8"/>
    <w:rsid w:val="61E433B1"/>
    <w:rsid w:val="64AA08E2"/>
    <w:rsid w:val="6509385A"/>
    <w:rsid w:val="65426D6C"/>
    <w:rsid w:val="65493C57"/>
    <w:rsid w:val="6587477F"/>
    <w:rsid w:val="65BD2897"/>
    <w:rsid w:val="6CF03552"/>
    <w:rsid w:val="6D3C0545"/>
    <w:rsid w:val="6E473DFD"/>
    <w:rsid w:val="702E0619"/>
    <w:rsid w:val="71593474"/>
    <w:rsid w:val="73467ABC"/>
    <w:rsid w:val="74EA0887"/>
    <w:rsid w:val="769E5DCD"/>
    <w:rsid w:val="76EE28B0"/>
    <w:rsid w:val="771A36A5"/>
    <w:rsid w:val="7A010B4C"/>
    <w:rsid w:val="7A9F1653"/>
    <w:rsid w:val="7AA5597C"/>
    <w:rsid w:val="7B0E3521"/>
    <w:rsid w:val="7C06244A"/>
    <w:rsid w:val="7D126BCC"/>
    <w:rsid w:val="7E6478FC"/>
    <w:rsid w:val="7EDC1B88"/>
    <w:rsid w:val="7EF46ED2"/>
    <w:rsid w:val="7F203823"/>
    <w:rsid w:val="7FA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3849</Words>
  <Characters>4254</Characters>
  <Lines>0</Lines>
  <Paragraphs>0</Paragraphs>
  <TotalTime>61</TotalTime>
  <ScaleCrop>false</ScaleCrop>
  <LinksUpToDate>false</LinksUpToDate>
  <CharactersWithSpaces>4317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2024-06-27T04:39:00Z</dcterms:created>
  <dc:creator>子君</dc:creator>
  <cp:lastModifiedBy>子君</cp:lastModifiedBy>
  <dcterms:modified xsi:type="dcterms:W3CDTF">2024-06-28T08:30:09Z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B335058E202542DDBE7E28AAB5C45903_11</vt:lpwstr>
  </property>
</Properties>
</file>