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48143">
      <w:pPr>
        <w:spacing w:before="480" w:after="480" w:line="288" w:lineRule="auto"/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2026年柳州市职工职业技能大赛《快件处理员》</w:t>
      </w:r>
    </w:p>
    <w:p w14:paraId="1AF80FBF">
      <w:pPr>
        <w:spacing w:before="480" w:after="480" w:line="288" w:lineRule="auto"/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sz w:val="36"/>
          <w:szCs w:val="36"/>
        </w:rPr>
        <w:t>赛项技术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文件</w:t>
      </w:r>
    </w:p>
    <w:p w14:paraId="53834C88">
      <w:pPr>
        <w:spacing w:line="520" w:lineRule="exact"/>
        <w:ind w:firstLine="562" w:firstLineChars="200"/>
        <w:jc w:val="left"/>
        <w:rPr>
          <w:rFonts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0" w:name="heading_0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一、赛项介绍</w:t>
      </w:r>
      <w:bookmarkEnd w:id="0"/>
    </w:p>
    <w:p w14:paraId="18827C55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1" w:name="heading_1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赛项背景</w:t>
      </w:r>
      <w:bookmarkEnd w:id="1"/>
      <w:bookmarkStart w:id="31" w:name="_GoBack"/>
      <w:bookmarkEnd w:id="31"/>
    </w:p>
    <w:p w14:paraId="59848828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本赛项为 2026 年柳州市职工职业技能大赛竞赛项目，对标《快件处理员国家职业技能标准（2019 版）》中级工（四级）职业能力要求，参考广西壮族自治区职工职业技能大赛相关要求，结合柳州本地快递物流行业生产实际、桂中区域快件流转特征、行业数字化转型、绿色寄递、寄递安全监管要求设计竞赛内容。面向柳州市邮政、快递企业在岗职工，坚持 “以赛促训、以赛促学、以赛促评”，检验一线快件处理岗位从业人员专业能力，挖掘高技能人才，助力柳州市现代流通服务业技能人才队伍建设，服务 “技能强柳” 建设目标。</w:t>
      </w:r>
    </w:p>
    <w:p w14:paraId="6688D68A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2" w:name="heading_2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竞赛依据</w:t>
      </w:r>
      <w:bookmarkEnd w:id="2"/>
    </w:p>
    <w:p w14:paraId="69F43FC8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（1）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《快件处理员国家职业技能标准（2019 年版）》中级工（四级）；</w:t>
      </w:r>
    </w:p>
    <w:p w14:paraId="4ABE71C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（2）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《禁止寄递物品管理规定》《邮件快件实名收寄管理办法》等国家邮政、交通运输行业法规标准；</w:t>
      </w:r>
    </w:p>
    <w:p w14:paraId="169FC519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柳州市职工职业技能大赛组委会相关竞赛管理文件。</w:t>
      </w:r>
    </w:p>
    <w:p w14:paraId="0936CE24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3" w:name="heading_3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竞赛目标</w:t>
      </w:r>
      <w:bookmarkEnd w:id="3"/>
    </w:p>
    <w:p w14:paraId="70DE3D88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（1）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能力检验：考核选手快件接收、异常处置、安检识别、信息系统操作等岗位核心技能，兼顾理论储备、实操规范性、安全生产意识；</w:t>
      </w:r>
    </w:p>
    <w:p w14:paraId="747C222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场景适配：贴合柳州本地分拨中心、网点处理岗位真实作业场景，融入数字化 PDA 终端、模拟安检系统、绿色包装、网络信息安全等行业新技术；</w:t>
      </w:r>
    </w:p>
    <w:p w14:paraId="36550833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人才选拔：通过竞赛选拔一批懂安全、熟操作、善处置的快件处理高技能职工，可作为职业技能等级认定参考依据；</w:t>
      </w:r>
    </w:p>
    <w:p w14:paraId="48FA3785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示范推广：以竞赛带动企业岗位练兵，推广标准化作业流程，提升全市快件处理岗位整体作业质量与寄递安全水平。</w:t>
      </w:r>
    </w:p>
    <w:p w14:paraId="30A6BF73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4" w:name="heading_4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竞赛形式与参赛对象</w:t>
      </w:r>
      <w:bookmarkEnd w:id="4"/>
    </w:p>
    <w:p w14:paraId="02147713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参赛对象：柳州市辖区邮政、快递物流企业在岗职工（职工组，单人赛）；</w:t>
      </w:r>
    </w:p>
    <w:p w14:paraId="053B9B6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竞赛构成：理论知识竞赛 + 实际操作竞赛；</w:t>
      </w:r>
    </w:p>
    <w:p w14:paraId="76C10AA3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绩评定：个人综合成绩由理论知识考试和实际操作考核两部分成绩组成。理论知识考试和实际操作考核满分均为100分，其中，理论知识成绩占总成绩的30%,实际操作成绩占总成绩的70%。依据总成绩高低排出个人名次，当总成绩相同时，以实际操作成绩高者为先。如实际操作成绩相同，名次并列；并列成绩下一档成绩的选手，名次按照排在其前面的总人数加1计算。</w:t>
      </w:r>
    </w:p>
    <w:p w14:paraId="16BEC4C2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5" w:name="heading_5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赛场分区规划</w:t>
      </w:r>
      <w:bookmarkEnd w:id="5"/>
    </w:p>
    <w:p w14:paraId="09DB604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赛场设置候赛区、检录加密区、实操参赛区、理论参赛区、裁判工作区、设备物料存放区、应急处置区。实操区设置独立工位，每个工位配齐模拟总包、快件物料、PDA 终端、模拟安检系统电脑、问题件物料；应急区配置断电应急、医疗急救、设备故障处置物资，实现竞赛全流程场景闭环，高度复刻分拨中心岗位作业环境。</w:t>
      </w:r>
    </w:p>
    <w:p w14:paraId="71BF9E81">
      <w:pPr>
        <w:spacing w:line="520" w:lineRule="exact"/>
        <w:ind w:firstLine="562" w:firstLineChars="200"/>
        <w:jc w:val="left"/>
        <w:rPr>
          <w:rFonts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6" w:name="heading_6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二、技术思路</w:t>
      </w:r>
      <w:bookmarkEnd w:id="6"/>
    </w:p>
    <w:p w14:paraId="43539DC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7" w:name="heading_7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总体设计思路</w:t>
      </w:r>
      <w:bookmarkEnd w:id="7"/>
    </w:p>
    <w:p w14:paraId="4F08CB0D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本赛项在柳州市职工职业技能大赛文件的指导下，坚持 “标准打底、岗位导向、本地适配、适度延展、创新提质” 五大思路：</w:t>
      </w:r>
    </w:p>
    <w:p w14:paraId="7ABDA36A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标准打底：核心考核模块沿用快件处理员国家职业标准，保留总包接收处理、问题件处理、快件安检（模拟）三大基础赛项，保证竞赛规范性与可比性；</w:t>
      </w:r>
    </w:p>
    <w:p w14:paraId="3562FCD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岗位导向：任务原型取自柳州本地快递分拨中心、网点真实作业案例，突出异常总包、疑难问题件、本地高频禁寄品识别等岗位高频痛点，拒绝脱离实际的纸上考核；</w:t>
      </w:r>
    </w:p>
    <w:p w14:paraId="3F0D36F3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本地适配：命题融入桂中区域寄递特点，例如广西特色土特产快件、跨境转递快件异常、山区退改寄问题件等本地化业务场景；</w:t>
      </w:r>
    </w:p>
    <w:p w14:paraId="5AB146BA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适度延展：在中级工基础上适度引入技师层级部分能力要素，增加人机协同、绿色寄递、信息安全、作业风险预判等拓展考核点，提升赛项延展性；</w:t>
      </w:r>
    </w:p>
    <w:p w14:paraId="2D3D7DB5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创新提质：改变单纯“速度优先”的评判逻辑，构建“操作时效+流程规范+差错控制+风险处置+绿色作业” 多维评价体系；将 “错误漏判、违规操作”设置为扣分项，部分安全严重违规直接判本赛项零分，引导选手树立安全优先理念。</w:t>
      </w:r>
    </w:p>
    <w:p w14:paraId="1254A3AF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8" w:name="heading_8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重难点技术分析</w:t>
      </w:r>
      <w:bookmarkEnd w:id="8"/>
    </w:p>
    <w:p w14:paraId="20C9B2FD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9" w:name="heading_9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（1）竞赛重点</w:t>
      </w:r>
      <w:bookmarkEnd w:id="9"/>
    </w:p>
    <w:p w14:paraId="6B819762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①总包全流程标准化作业：总包验视、拆解、PDA核验、异常信息上报、物料闭环管理；</w:t>
      </w:r>
    </w:p>
    <w:p w14:paraId="073749C0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②复杂场景下问题件全生命周期处置：上架登记、检索查找、现场处置、系统信息闭环；</w:t>
      </w:r>
    </w:p>
    <w:p w14:paraId="236B8D1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③模拟安检图像精准识别：区分普通物品、隐匿伪装禁寄物品，做到不误判、不漏判；</w:t>
      </w:r>
    </w:p>
    <w:p w14:paraId="021993BE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④“人——设备——系统”协同：熟练使用PDA终端、模拟安检系统，做到实物操作与系统信息同步，实物处理完成必须同步完成系统留痕，杜绝实物与信息脱节。</w:t>
      </w:r>
    </w:p>
    <w:p w14:paraId="13210ECE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10" w:name="heading_10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（2）竞赛难点</w:t>
      </w:r>
      <w:bookmarkEnd w:id="10"/>
    </w:p>
    <w:p w14:paraId="76FDEF69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①多类型异常叠加处置：同一任务同时出现总包破损、内件短少、错分、违禁嫌疑多重异常，考验选手优先级判断与流程逻辑；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</w:t>
      </w:r>
      <w:r>
        <w:rPr>
          <w:rFonts w:ascii="方正仿宋_GB2312" w:hAnsi="方正仿宋_GB2312" w:eastAsia="方正仿宋_GB2312" w:cs="方正仿宋_GB2312"/>
          <w:sz w:val="28"/>
          <w:szCs w:val="28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②伪装类禁寄品图像识别：安检图像中物品重叠、伪装包装干扰识别，是一线岗位真实痛点，也是竞赛失分高发点；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br w:type="textWrapping"/>
      </w:r>
      <w:r>
        <w:rPr>
          <w:rFonts w:ascii="方正仿宋_GB2312" w:hAnsi="方正仿宋_GB2312" w:eastAsia="方正仿宋_GB2312" w:cs="方正仿宋_GB2312"/>
          <w:sz w:val="28"/>
          <w:szCs w:val="28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③时效与质量平衡：每个实操赛项有严格时间限制，单纯求快会产生错漏，一味追求零差错又容易超时，考核选手岗位实操综合素养；</w:t>
      </w:r>
    </w:p>
    <w:p w14:paraId="7DA3817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④信息闭环一致性：实物处理动作与PDA系统录入信息必须一一对应，信息错填、漏录均会扣分，模拟真实岗位 “实物流 + 信息流” 双管控要求。</w:t>
      </w:r>
    </w:p>
    <w:p w14:paraId="42BBE514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11" w:name="heading_11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创新点设计</w:t>
      </w:r>
      <w:bookmarkEnd w:id="11"/>
    </w:p>
    <w:p w14:paraId="1A6E6750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增设作业风险预判隐性评分点：在各实操赛项中嵌入潜在风险场景，评判选手是否主动采取防护处置，不仅仅考核“完成任务”，更考核风险预判能力；</w:t>
      </w:r>
    </w:p>
    <w:p w14:paraId="048C1FD2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绿色寄递过程性考核：拆解后包装物、缓冲物料分类回收处置纳入评分，考核绿色操作行为，响应邮政行业绿色发展要求；</w:t>
      </w:r>
    </w:p>
    <w:p w14:paraId="01F67023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裁判评判标准化工具：开发赛项评分记录表，区分“流程分、结果分、安全扣分项、超时扣分项”，减少裁判主观裁量，提高竞赛公平性；</w:t>
      </w:r>
    </w:p>
    <w:p w14:paraId="7BF0D679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赛后技术复盘价值：赛项所有典型错题、典型操作失误可整理为企业岗位培训案例，实现竞赛成果向行业培训资源转化。</w:t>
      </w:r>
    </w:p>
    <w:p w14:paraId="44625E0A">
      <w:pPr>
        <w:spacing w:line="520" w:lineRule="exact"/>
        <w:ind w:firstLine="643" w:firstLineChars="200"/>
        <w:jc w:val="left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  <w:bookmarkStart w:id="12" w:name="heading_12"/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三、技术任务描述</w:t>
      </w:r>
      <w:bookmarkEnd w:id="12"/>
    </w:p>
    <w:p w14:paraId="2FAB8B0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13" w:name="heading_13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理论知识竞赛任务描述</w:t>
      </w:r>
      <w:bookmarkEnd w:id="13"/>
    </w:p>
    <w:p w14:paraId="4D81DEF4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竞赛条件：专用机房计算机答题系统，单人单机；时长90分钟，时间到系统自动提交试卷，满分100分。</w:t>
      </w:r>
    </w:p>
    <w:p w14:paraId="3021FC5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题型设置：单项选择题40道，多项选择题20道，判断题40 道，合计100题，每题1分。</w:t>
      </w:r>
    </w:p>
    <w:p w14:paraId="0927C2D1">
      <w:pPr>
        <w:spacing w:line="52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知识模块及分值分配：</w:t>
      </w:r>
    </w:p>
    <w:p w14:paraId="42FD8195">
      <w:pPr>
        <w:pStyle w:val="2"/>
        <w:jc w:val="center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表1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知识模块及分值分配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表</w:t>
      </w:r>
    </w:p>
    <w:tbl>
      <w:tblPr>
        <w:tblStyle w:val="3"/>
        <w:tblW w:w="0" w:type="auto"/>
        <w:tblInd w:w="453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35"/>
        <w:gridCol w:w="1219"/>
        <w:gridCol w:w="4776"/>
      </w:tblGrid>
      <w:tr w14:paraId="7F78328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E1AF29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模块</w:t>
            </w: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BC985B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分值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EF041B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任务说明</w:t>
            </w:r>
          </w:p>
        </w:tc>
      </w:tr>
      <w:tr w14:paraId="37E3113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270250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基本知识</w:t>
            </w: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1DF3C5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10分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9EB207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职业道德、快件处理岗位基础常识，职业行为规范</w:t>
            </w:r>
          </w:p>
        </w:tc>
      </w:tr>
      <w:tr w14:paraId="506E263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F48E83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专业知识</w:t>
            </w: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017CAE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70 分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6B98D8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快件接收、快件分拣、快件封发、快件信息管理，覆盖总包、问题件、安检相关业务知识，融入柳州本地快件流转案例题干</w:t>
            </w:r>
          </w:p>
        </w:tc>
      </w:tr>
      <w:tr w14:paraId="6ECEE2E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FF0A4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新知识新技术</w:t>
            </w: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B456E6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 分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75A59F">
            <w:pPr>
              <w:spacing w:line="520" w:lineRule="exact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设备操作规范、安全生产、网络信息安全、绿色寄递、最新寄递法律法规标准，含广西邮政快递监管相关规范性文件内容</w:t>
            </w:r>
          </w:p>
        </w:tc>
      </w:tr>
    </w:tbl>
    <w:p w14:paraId="759553C3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14" w:name="heading_14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实际操作竞赛总体任务</w:t>
      </w:r>
      <w:bookmarkEnd w:id="14"/>
    </w:p>
    <w:p w14:paraId="61F14638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实操满分 100 分，总竞赛时长36 分钟，三个赛项连续流水完成，每个赛项 12 分钟；选手按抽签顺序依次进入工位，依次完成赛项一、赛项二、赛项三。</w:t>
      </w:r>
    </w:p>
    <w:tbl>
      <w:tblPr>
        <w:tblStyle w:val="3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7E64BC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4A75D0">
            <w:pPr>
              <w:spacing w:line="520" w:lineRule="exact"/>
              <w:ind w:firstLine="560" w:firstLineChars="200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注意：每个赛项独立计时，单赛项时间耗尽即终止本赛项操作，系统记录已完成内容进行评判，不影响下一赛项开展。</w:t>
            </w:r>
          </w:p>
        </w:tc>
      </w:tr>
    </w:tbl>
    <w:p w14:paraId="302EB209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15" w:name="heading_15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赛项一：总包接收处理（12 分钟，30 分）</w:t>
      </w:r>
      <w:bookmarkEnd w:id="15"/>
    </w:p>
    <w:p w14:paraId="2C6AA2EF">
      <w:pPr>
        <w:spacing w:line="520" w:lineRule="exact"/>
        <w:ind w:firstLine="562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任务场景：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模拟分拨中心总包接收工位，选手接收一批进口总包，交接单已经提供，总包包含正常总包、封条破损总包、总包错发、内件异常等多种情形。</w:t>
      </w:r>
    </w:p>
    <w:p w14:paraId="0A992E48">
      <w:pPr>
        <w:spacing w:line="520" w:lineRule="exact"/>
        <w:ind w:firstLine="562" w:firstLineChars="200"/>
        <w:jc w:val="left"/>
        <w:rPr>
          <w:rFonts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技术任务：</w:t>
      </w:r>
    </w:p>
    <w:p w14:paraId="631D7940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①对照交接单完成总包验视，识别总包异常（封条断裂、水浸、破损、错发）；</w:t>
      </w:r>
    </w:p>
    <w:p w14:paraId="41B10BE7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②对异常总包按照规范进行现场处置；</w:t>
      </w:r>
    </w:p>
    <w:p w14:paraId="1CD6636F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③对指定总包进行拆解，规范完成拆包作业，使用 PDA 对包内快件逐件核验；</w:t>
      </w:r>
    </w:p>
    <w:p w14:paraId="1AB2ECF7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④针对总包拆解发现的异常（内件短少、破损、错分件），在 PDA 系统完成异常登记、上报等信息处理；</w:t>
      </w:r>
    </w:p>
    <w:p w14:paraId="6B222774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⑤完成拆解后快件分流、空袋、包牌、缓冲物料分类归集，落实绿色回收处置。</w:t>
      </w:r>
    </w:p>
    <w:p w14:paraId="28F2F9BA">
      <w:pPr>
        <w:spacing w:line="520" w:lineRule="exact"/>
        <w:ind w:firstLine="562" w:firstLineChars="200"/>
        <w:jc w:val="left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考核要点：</w:t>
      </w:r>
    </w:p>
    <w:p w14:paraId="10B734F7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总包验视流程规范性；异常总包识别与处置流程；拆解操作安全规范；PDA 设备操作；异常信息录入准确性；拆解后物料分类闭环处理；作业风险预判。</w:t>
      </w:r>
    </w:p>
    <w:p w14:paraId="628D65D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16" w:name="heading_16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赛项二：问题件处理（12 分钟，35 分）</w:t>
      </w:r>
      <w:bookmarkEnd w:id="16"/>
    </w:p>
    <w:p w14:paraId="66404CD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任务场景：模拟网点 / 分拨中心问题件管理工位，现场摆放一批疑难问题件，包含无法联系收件人、地址不详、包装破损、改址退回等真实场景快件。</w:t>
      </w:r>
    </w:p>
    <w:p w14:paraId="6120E014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技术任务：</w:t>
      </w:r>
    </w:p>
    <w:p w14:paraId="4C3190EA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①将现场问题件规范上架存放，使用 PDA 完成问题件信息采集、登记建档；</w:t>
      </w:r>
    </w:p>
    <w:p w14:paraId="1FEB4554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②接收 PDA 系统下发指令，快速检索、定位调取指定问题件；</w:t>
      </w:r>
    </w:p>
    <w:p w14:paraId="60DECC75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③结合运单信息、异常情况，自主选择合理处置路径（暂存、退回寄件人、改址、上报协查），完成现场处置；</w:t>
      </w:r>
    </w:p>
    <w:p w14:paraId="53EE4C0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④在 PDA 系统完整录入处置结果，完成信息流闭环，做到实物状态与系统记录保持一致。</w:t>
      </w:r>
    </w:p>
    <w:p w14:paraId="2C405820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考核要点：问题件上架保存规范；信息采集完整准确；快件检索效率；处置方案选择合理性；问题件系统信息闭环；快件防护操作。</w:t>
      </w:r>
    </w:p>
    <w:p w14:paraId="5B2824C4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17" w:name="heading_17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赛项三：快件安检（模拟）（12 分钟，35 分）</w:t>
      </w:r>
      <w:bookmarkEnd w:id="17"/>
    </w:p>
    <w:p w14:paraId="11B78AF0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任务场景：模拟快件安检工位，登录模拟安检判图系统，系统批量输出快件 X 光安检图像，图像包含普通日用品，同时包含伪装、叠加、遮挡的禁寄物品图像，融入广西高频出现的禁寄物品类型。</w:t>
      </w:r>
    </w:p>
    <w:p w14:paraId="1CE2359A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技术任务：</w:t>
      </w:r>
    </w:p>
    <w:p w14:paraId="732374C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①登录快件安检模拟系统；</w:t>
      </w:r>
    </w:p>
    <w:p w14:paraId="520BC019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②逐幅识别安检图像，区分普通物品与疑似禁止寄递物品；</w:t>
      </w:r>
    </w:p>
    <w:p w14:paraId="72EFC1A6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③将疑似禁寄件图像挑出标记，完成系统上报；</w:t>
      </w:r>
    </w:p>
    <w:p w14:paraId="5540669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④区分误判、漏判，既要检出违禁图像，又不能将普通快件误判为违禁件。</w:t>
      </w:r>
    </w:p>
    <w:p w14:paraId="7B1B8C35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考核要点：理解安检成像原理；禁寄物品图像特征识别；伪装、叠加物品甄别；漏判、误判双向扣分（漏判违禁件重扣，普通件错判违禁件同样扣分）。</w:t>
      </w:r>
    </w:p>
    <w:p w14:paraId="5CC9D7AE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18" w:name="heading_18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安全技术任务通用要求</w:t>
      </w:r>
      <w:bookmarkEnd w:id="18"/>
    </w:p>
    <w:p w14:paraId="29A2E57D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选手操作全过程遵守岗位安全操作规范，野蛮拆解、设备违规操作等行为直接扣分；发生高危安全违规，裁判有权终止本赛项。</w:t>
      </w:r>
    </w:p>
    <w:p w14:paraId="5DFA817E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PDA、电脑设备故障，选手不得自行检修，必须举手向裁判报告，由工作人员处置，视情况补时。</w:t>
      </w:r>
    </w:p>
    <w:p w14:paraId="6709F9E6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实操全过程不得携带手机、存储设备，赛场统一保管通讯电子产品。</w:t>
      </w:r>
    </w:p>
    <w:p w14:paraId="000FD5BE">
      <w:pPr>
        <w:spacing w:line="520" w:lineRule="exact"/>
        <w:ind w:firstLine="562" w:firstLineChars="200"/>
        <w:jc w:val="left"/>
        <w:rPr>
          <w:rFonts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19" w:name="heading_19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四、赛项流程</w:t>
      </w:r>
      <w:bookmarkEnd w:id="19"/>
    </w:p>
    <w:p w14:paraId="7B0E389F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20" w:name="heading_20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赛前流程（大赛前一日）</w:t>
      </w:r>
      <w:bookmarkEnd w:id="20"/>
    </w:p>
    <w:p w14:paraId="5D44FCB7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领队会、裁判技术培训会：解读本技术方案，统一裁判扣分尺度，完成裁判分组，明确工位、物料、设备校验标准；</w:t>
      </w:r>
    </w:p>
    <w:p w14:paraId="2C47627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赛场设备校验：逐个工位调试 PDA 终端、模拟安检系统，检查所有实操物料，完成赛题数据封存；</w:t>
      </w:r>
    </w:p>
    <w:p w14:paraId="41D7E1D2">
      <w:pPr>
        <w:spacing w:line="52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选手熟悉赛场：选手统一观摩赛场布局，不允许触碰竞赛设备，完成抽签规则宣讲。</w:t>
      </w:r>
    </w:p>
    <w:p w14:paraId="273CA58E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理论知识考试：分批次进入机房完成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0分钟机考，系统自动生成理论成绩；</w:t>
      </w:r>
    </w:p>
    <w:p w14:paraId="2E8F93AA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21" w:name="heading_21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竞赛当日完整流程</w:t>
      </w:r>
      <w:bookmarkEnd w:id="21"/>
    </w:p>
    <w:p w14:paraId="0D2F1114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检录候场：选手凭有效身份证件检录，上缴手机、智能手表等电子产品，抽签确定实操出场顺序，进入候赛区等待；</w:t>
      </w:r>
    </w:p>
    <w:p w14:paraId="26824767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加密编号：选手使用加密参赛号，隐藏单位、姓名，保证裁判评判客观性；</w:t>
      </w:r>
    </w:p>
    <w:p w14:paraId="142979C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工位就位：裁判呼叫选手编号，选手进入对应实操工位，裁判确认工位物料齐全；选手检查设备，如有故障立即举手，检查时间不计入竞赛计时；</w:t>
      </w:r>
    </w:p>
    <w:p w14:paraId="0A55A343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实操正式开始：裁判统一下达开始指令，三个赛项依次流水开展，每个赛项独立 12 分钟计时；单赛项计时结束立即停止本赛项操作；</w:t>
      </w:r>
    </w:p>
    <w:tbl>
      <w:tblPr>
        <w:tblStyle w:val="3"/>
        <w:tblW w:w="0" w:type="auto"/>
        <w:tblInd w:w="45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827"/>
      </w:tblGrid>
      <w:tr w14:paraId="32CBE6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827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89D656">
            <w:pPr>
              <w:spacing w:line="520" w:lineRule="exact"/>
              <w:ind w:firstLine="560" w:firstLineChars="200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流程顺序：赛项一总包接收处理（12min）→赛项二问题件处理（12min）→赛项三快件安检模拟（12min）；</w:t>
            </w:r>
          </w:p>
        </w:tc>
      </w:tr>
    </w:tbl>
    <w:p w14:paraId="51F7E754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实操结束离场：全部赛项完成，选手停止操作，原地等待裁判确认，不得触碰物料设备，确认后按指定路线离开实操区，不得与未比赛选手交流竞赛内容；</w:t>
      </w:r>
    </w:p>
    <w:p w14:paraId="1D8C1067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裁判现场评判：每个工位裁判对照评分表，对选手每个赛项流程、结果、安全、超时情况逐项打分；关键异常点双人复核；</w:t>
      </w:r>
    </w:p>
    <w:p w14:paraId="378BC2E8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</w:p>
    <w:p w14:paraId="3670132C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成绩汇总复核：技术组汇总理论（30%）、实操（70%）折算总成绩；对同分选手比对实操成绩，完成成绩复核、公示。</w:t>
      </w:r>
    </w:p>
    <w:p w14:paraId="31965BCC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22" w:name="heading_22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成绩判定规则</w:t>
      </w:r>
      <w:bookmarkEnd w:id="22"/>
    </w:p>
    <w:p w14:paraId="3D468D38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个人总成绩 = 理论得分 ×30%+ 实操得分 ×70%，保留 2 位小数；</w:t>
      </w:r>
    </w:p>
    <w:p w14:paraId="1BF1D295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总成绩高者名次靠前；总成绩相同，实操得分高者排名靠前；</w:t>
      </w:r>
    </w:p>
    <w:p w14:paraId="14FF7D05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出现严重安全违规、故意损坏设备物料、泄露竞赛试题，该选手实操记0分。</w:t>
      </w:r>
    </w:p>
    <w:p w14:paraId="4617A40A">
      <w:pPr>
        <w:spacing w:line="52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23" w:name="heading_23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五、赛场设备与物料清单</w:t>
      </w:r>
      <w:bookmarkEnd w:id="23"/>
    </w:p>
    <w:p w14:paraId="64B4A1FC">
      <w:pPr>
        <w:pStyle w:val="2"/>
        <w:jc w:val="center"/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表1赛场设备与物料清单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10"/>
        <w:gridCol w:w="3710"/>
        <w:gridCol w:w="2760"/>
      </w:tblGrid>
      <w:tr w14:paraId="51A5C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D4D06F">
            <w:pPr>
              <w:spacing w:line="520" w:lineRule="exact"/>
              <w:ind w:firstLine="560" w:firstLineChars="200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类别</w:t>
            </w:r>
          </w:p>
        </w:tc>
        <w:tc>
          <w:tcPr>
            <w:tcW w:w="3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DC21B8">
            <w:pPr>
              <w:spacing w:line="520" w:lineRule="exact"/>
              <w:ind w:firstLine="560" w:firstLineChars="200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设备物料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59F645">
            <w:pPr>
              <w:spacing w:line="520" w:lineRule="exact"/>
              <w:ind w:firstLine="560" w:firstLineChars="200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用途说明</w:t>
            </w:r>
          </w:p>
        </w:tc>
      </w:tr>
      <w:tr w14:paraId="0C84F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4C7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总包物料</w:t>
            </w:r>
          </w:p>
        </w:tc>
        <w:tc>
          <w:tcPr>
            <w:tcW w:w="3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612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模拟快递总包、封条、破损总包、错发总包、交接单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8A4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赛项一总包接收处理</w:t>
            </w:r>
          </w:p>
        </w:tc>
      </w:tr>
      <w:tr w14:paraId="1B1C6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C6B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快件物料</w:t>
            </w:r>
          </w:p>
        </w:tc>
        <w:tc>
          <w:tcPr>
            <w:tcW w:w="3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ED1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正常快件、破损件、错分件、各类问题件、运单、批条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64A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赛项一、赛项二使用</w:t>
            </w:r>
          </w:p>
        </w:tc>
      </w:tr>
      <w:tr w14:paraId="53D05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89A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终端设备</w:t>
            </w:r>
          </w:p>
        </w:tc>
        <w:tc>
          <w:tcPr>
            <w:tcW w:w="3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178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手持 PDA 终端（预装模拟业务系统）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583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总包核验、异常登记、问题件登记检索</w:t>
            </w:r>
          </w:p>
        </w:tc>
      </w:tr>
      <w:tr w14:paraId="7CC4A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58E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电脑系统</w:t>
            </w:r>
          </w:p>
        </w:tc>
        <w:tc>
          <w:tcPr>
            <w:tcW w:w="3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3E9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模拟快件安检判图软件，内置大量 X 光图像库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967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赛项三安检图像识别</w:t>
            </w:r>
          </w:p>
        </w:tc>
      </w:tr>
      <w:tr w14:paraId="669E8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C57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辅助物料</w:t>
            </w:r>
          </w:p>
        </w:tc>
        <w:tc>
          <w:tcPr>
            <w:tcW w:w="3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4F1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空包袋、包牌、缓冲包装物料、物料回收筐、工位操作台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D95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拆解物料分类、绿色回收考核</w:t>
            </w:r>
          </w:p>
        </w:tc>
      </w:tr>
      <w:tr w14:paraId="1A229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348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裁判物资</w:t>
            </w:r>
          </w:p>
        </w:tc>
        <w:tc>
          <w:tcPr>
            <w:tcW w:w="3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939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标准化评分记录表、计时工具、工位标识、加密号贴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B80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裁判打分、计时、选手匿名评判</w:t>
            </w:r>
          </w:p>
        </w:tc>
      </w:tr>
    </w:tbl>
    <w:p w14:paraId="164E705A">
      <w:pPr>
        <w:spacing w:line="520" w:lineRule="exact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211AE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F75E72">
            <w:pPr>
              <w:spacing w:line="520" w:lineRule="exact"/>
              <w:ind w:firstLine="560" w:firstLineChars="200"/>
              <w:jc w:val="lef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*全部设备物料由大赛承办方统一提供，选手禁止携带任何私自带入工具。</w:t>
            </w:r>
          </w:p>
        </w:tc>
      </w:tr>
    </w:tbl>
    <w:p w14:paraId="7DBB334D">
      <w:pPr>
        <w:spacing w:line="520" w:lineRule="exact"/>
        <w:ind w:firstLine="562" w:firstLineChars="200"/>
        <w:jc w:val="left"/>
        <w:rPr>
          <w:rFonts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24" w:name="heading_24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六、赛项组织实施合理化建议</w:t>
      </w:r>
      <w:bookmarkEnd w:id="24"/>
      <w:bookmarkStart w:id="25" w:name="heading_25"/>
    </w:p>
    <w:p w14:paraId="59EF534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命题与题库建设建议</w:t>
      </w:r>
      <w:bookmarkEnd w:id="25"/>
    </w:p>
    <w:p w14:paraId="27AA7BA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理论题库建设：以国家职业标准为核心，收集柳州本地企业真实业务案例转化为题干，定期更新最新寄递安全法规，杜绝老旧过时试题；区分普通题、难题比例，兼顾基础能力和综合能力。</w:t>
      </w:r>
    </w:p>
    <w:p w14:paraId="50E0A714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实操赛题：准备 A/B 两套平行赛题，难度、异常类型、分值结构保持一致，赛前随机抽取使用，规避试题泄露风险；赛题中异常场景必须来源于本地分拨中心真实案例，避免脱离岗位实际。</w:t>
      </w:r>
    </w:p>
    <w:p w14:paraId="2387B31D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安检图像库：重点增加广西地区高频违禁物品、伪装藏匿物品 X 光图像，提高赛项岗位适配度。</w:t>
      </w:r>
    </w:p>
    <w:p w14:paraId="7298F24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26" w:name="heading_26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裁判团队建设建议</w:t>
      </w:r>
      <w:bookmarkEnd w:id="26"/>
    </w:p>
    <w:p w14:paraId="72FD39F7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裁判优先选用本地快递企业资深岗位主管、邮政行业专家、物流专业教师；设置裁判长、副裁判长、工位裁判、复核裁判；</w:t>
      </w:r>
    </w:p>
    <w:p w14:paraId="695A2B6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赛前必须开展裁判统一培训，对扣分细则、边界情形统一口径，对有争议的判罚实行双人复核，降低主观偏差；设置技术仲裁小组，处理选手申诉。</w:t>
      </w:r>
    </w:p>
    <w:p w14:paraId="492D19F0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27" w:name="heading_27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设备与技术保障建议</w:t>
      </w:r>
      <w:bookmarkEnd w:id="27"/>
    </w:p>
    <w:p w14:paraId="2C3FD419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PDA、安检模拟系统提前做压力测试，每个工位预留备用设备，防止竞赛中途设备宕机；一旦设备故障，裁判记录中断时长，可给予选手对应补时，保障竞赛公平；</w:t>
      </w:r>
    </w:p>
    <w:p w14:paraId="6EEFD4B7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实操工位布局充分考虑选手操作空间，工位之间物理隔离，避免选手互相干扰。</w:t>
      </w:r>
    </w:p>
    <w:p w14:paraId="257E79E0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28" w:name="heading_28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选手组织与赛前</w:t>
      </w:r>
      <w:bookmarkEnd w:id="28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培训</w:t>
      </w:r>
    </w:p>
    <w:p w14:paraId="5AFD143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赛前建议面向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参赛选手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开展赛前技术宣讲，解读竞赛技术方案，推荐参考资料，引导企业开展岗位练兵，实现“竞赛前置培训”，扩大技能辐射面；</w:t>
      </w:r>
    </w:p>
    <w:p w14:paraId="7BAD310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明确职工参赛资格，仅限在岗企业职工，杜绝非从业人员参赛，保障职工大赛定位。</w:t>
      </w:r>
    </w:p>
    <w:p w14:paraId="48D86CA2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29" w:name="heading_29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五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安全、应急管理建议</w:t>
      </w:r>
      <w:bookmarkEnd w:id="29"/>
    </w:p>
    <w:p w14:paraId="721885EA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1.实操赛场配备急救物资，操作尖锐模拟物料时提醒选手注意防护；设置断电应急方案；</w:t>
      </w:r>
    </w:p>
    <w:p w14:paraId="398D1ED2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2.建立标准化申诉流程：选手对判罚有异议，不得现场争执，赛后在规定时限内提交书面申诉，仲裁小组限时给出书面答复。</w:t>
      </w:r>
    </w:p>
    <w:p w14:paraId="1C0F5DA6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bookmarkStart w:id="30" w:name="heading_31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七、竞赛纪律与安全规范</w:t>
      </w:r>
      <w:bookmarkEnd w:id="30"/>
    </w:p>
    <w:p w14:paraId="5CF0ACD8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1.选手严格遵守赛场纪律，服从裁判指挥，爱护竞赛设备器材；</w:t>
      </w:r>
    </w:p>
    <w:p w14:paraId="68282FE9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2.竞赛期间所有通讯、存储电子产品统一上交保管，严禁带入竞赛工位；</w:t>
      </w:r>
    </w:p>
    <w:p w14:paraId="45057737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3.选手只允许在自己工位内操作，不得越位，不得与其他选手交流，违规酌情扣分，情节严重取消竞赛资格；</w:t>
      </w:r>
    </w:p>
    <w:p w14:paraId="5FCBCFEF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4.操作出现异常、设备故障，必须举手示意裁判，不得自行处置；</w:t>
      </w:r>
    </w:p>
    <w:p w14:paraId="59F1A6B1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5.选手不得带走赛场任何竞赛物料、试题资料；</w:t>
      </w:r>
    </w:p>
    <w:p w14:paraId="64B8A230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6.如遇特殊情况需离开赛场，须裁判批准后方可离场。</w:t>
      </w:r>
    </w:p>
    <w:p w14:paraId="3B91F856">
      <w:pPr>
        <w:spacing w:line="520" w:lineRule="exact"/>
        <w:ind w:firstLine="643" w:firstLineChars="200"/>
        <w:jc w:val="left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八、主要参考资料</w:t>
      </w:r>
    </w:p>
    <w:p w14:paraId="4849A340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参考资料包含但不限于以下文献：</w:t>
      </w:r>
    </w:p>
    <w:p w14:paraId="3CF34185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1.《禁止寄递物品管理规定》及附录《禁止寄递物品指导目录》, 国家邮政局、公安部、国家安全部发布，2016年12月16日。</w:t>
      </w:r>
    </w:p>
    <w:p w14:paraId="665017FB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2.《邮件快件实名收寄管理办法》，交通运输部发布，2018年10月22日。</w:t>
      </w:r>
    </w:p>
    <w:p w14:paraId="4AECE2C9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3.《智能快件箱寄递服务管理办法》，交通运输部发布，2019年6月20日。</w:t>
      </w:r>
    </w:p>
    <w:p w14:paraId="268976FE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4.《邮政业寄递安全监督管理办法》，交通运输部发布，2020年1月2日。</w:t>
      </w:r>
    </w:p>
    <w:p w14:paraId="21E2C8BE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5.《邮件快件包装管理办法》，交通运输部发布，2021年2月8日。</w:t>
      </w:r>
    </w:p>
    <w:p w14:paraId="59D3E075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6.《邮件快件包装基本要求》，国家邮政局发布，2019年12月10日。</w:t>
      </w:r>
    </w:p>
    <w:p w14:paraId="41891995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7.《绿色产品评价 快递封装用品》，国家市场监督管理总局、国家标准化管理委员会发布，2020年6月21日。</w:t>
      </w:r>
    </w:p>
    <w:p w14:paraId="0F090FB0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8.《邮件快件绿色包装规范》，国家邮政局发布，2020年6月12日。</w:t>
      </w:r>
    </w:p>
    <w:p w14:paraId="15B7FD38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9.《快递员职业技能等级认定培训教材》（初中高级）、《快件处理员职业技能等级认定培训教材》（初中高级），国家邮政局职业技能鉴定指导中心组织编写，人民交通出版社。</w:t>
      </w:r>
    </w:p>
    <w:p w14:paraId="546DC1D3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10.《快递运营职业技能等级认定培训教材（中级）》，国邮创展（北京）人力资源服务有限公司组织编写，2022年2月，江苏凤凰教育出版社。</w:t>
      </w:r>
    </w:p>
    <w:p w14:paraId="2ECD0EAE">
      <w:pPr>
        <w:spacing w:line="520" w:lineRule="exact"/>
        <w:ind w:firstLine="560" w:firstLineChars="200"/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8B6"/>
    <w:rsid w:val="000B3D6C"/>
    <w:rsid w:val="006838B6"/>
    <w:rsid w:val="00BE64C0"/>
    <w:rsid w:val="03201783"/>
    <w:rsid w:val="06C669EC"/>
    <w:rsid w:val="07140111"/>
    <w:rsid w:val="20566C4C"/>
    <w:rsid w:val="26753BA5"/>
    <w:rsid w:val="39B60304"/>
    <w:rsid w:val="3B061DA3"/>
    <w:rsid w:val="3E1D40B3"/>
    <w:rsid w:val="48180B08"/>
    <w:rsid w:val="4F5D2B41"/>
    <w:rsid w:val="50A417ED"/>
    <w:rsid w:val="5EF90572"/>
    <w:rsid w:val="678B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555"/>
    </w:pPr>
    <w:rPr>
      <w:rFonts w:ascii="仿宋_GB2312" w:eastAsia="仿宋_GB2312"/>
      <w:sz w:val="32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12</Pages>
  <Words>5852</Words>
  <Characters>6057</Characters>
  <Lines>45</Lines>
  <Paragraphs>12</Paragraphs>
  <TotalTime>1</TotalTime>
  <ScaleCrop>false</ScaleCrop>
  <LinksUpToDate>false</LinksUpToDate>
  <CharactersWithSpaces>6159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2026-08-26T13:16:00Z</dcterms:created>
  <dc:creator>Apache POI</dc:creator>
  <cp:lastModifiedBy>S小思雨S</cp:lastModifiedBy>
  <dcterms:modified xsi:type="dcterms:W3CDTF">2026-09-14T10:17:40Z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{"Label":"1","ContentProducer":"001191110102MACQD9K64010000","ProduceID":"7678019061519748316","ReservedCode1":"","ContentPropagator":"","PropagateID":"","ReservedCode2":""}</vt:lpwstr>
  </property>
  <property fmtid="{D5CDD505-2E9C-101B-9397-08002B2CF9AE}" pid="3" name="KSOTemplateDocerSaveRecord">
    <vt:lpwstr>eyJoZGlkIjoiMzEwNTM5NzYwMDRjMzkwZTVkZjY2ODkwMGIxNGU0OTUiLCJ1c2VySWQiOiIxNjQ1ODQwOTU3In0=</vt:lpwstr>
  </property>
  <property fmtid="{D5CDD505-2E9C-101B-9397-08002B2CF9AE}" pid="4" name="KSOProductBuildVer">
    <vt:lpwstr>2052-12.8.2.1119</vt:lpwstr>
  </property>
  <property fmtid="{D5CDD505-2E9C-101B-9397-08002B2CF9AE}" pid="5" name="ICV">
    <vt:lpwstr>A1295A0AFB7A4C0FAABC0418B3C2A7EC_13</vt:lpwstr>
  </property>
</Properties>
</file>